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26.06.2084 - 02.07.2084</w:t>
      </w:r>
    </w:p>
    <w:p>
      <w:pPr>
        <w:spacing w:after="320"/>
        <w:jc w:val="center"/>
      </w:pPr>
      <w:r>
        <w:rPr>
          <w:b/>
        </w:rPr>
        <w:t>С 26 июня 2084 г. по 2 июля 2084 г.</w:t>
      </w:r>
    </w:p>
    <w:p>
      <w:pPr>
        <w:pStyle w:val="Heading2"/>
      </w:pPr>
      <w:r>
        <w:t>Понедельник, 26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