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29.05.2084 - 04.06.2084</w:t>
      </w:r>
    </w:p>
    <w:p>
      <w:pPr>
        <w:spacing w:after="320"/>
        <w:jc w:val="center"/>
      </w:pPr>
      <w:r>
        <w:rPr>
          <w:b/>
        </w:rPr>
        <w:t>С 29 мая 2084 г. по 4 июня 2084 г.</w:t>
      </w:r>
    </w:p>
    <w:p>
      <w:pPr>
        <w:pStyle w:val="Heading2"/>
      </w:pPr>
      <w:r>
        <w:t>Понедельник, 29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30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31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3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4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