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30.03.2082 - 05.04.2082</w:t>
      </w:r>
    </w:p>
    <w:p>
      <w:pPr>
        <w:spacing w:after="320"/>
        <w:jc w:val="center"/>
      </w:pPr>
      <w:r>
        <w:rPr>
          <w:b/>
        </w:rPr>
        <w:t>С 30 марта 2082 г. по 5 апреля 2082 г.</w:t>
      </w:r>
    </w:p>
    <w:p>
      <w:pPr>
        <w:pStyle w:val="Heading2"/>
      </w:pPr>
      <w:r>
        <w:t>Понедельник, 30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31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4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5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