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15.04.2041 - 21.04.2041</w:t>
      </w:r>
    </w:p>
    <w:p>
      <w:pPr>
        <w:spacing w:after="320"/>
        <w:jc w:val="center"/>
      </w:pPr>
      <w:r>
        <w:rPr>
          <w:b/>
        </w:rPr>
        <w:t>С 15 по 21 апреля 2041 г.</w:t>
      </w:r>
    </w:p>
    <w:p>
      <w:pPr>
        <w:pStyle w:val="Heading2"/>
      </w:pPr>
      <w:r>
        <w:t>Понедельник, 15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