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26.11.2040 - 02.12.2040</w:t>
      </w:r>
    </w:p>
    <w:p>
      <w:pPr>
        <w:spacing w:after="320"/>
        <w:jc w:val="center"/>
      </w:pPr>
      <w:r>
        <w:rPr>
          <w:b/>
        </w:rPr>
        <w:t>С 26 ноября 2040 г. по 2 декабря 2040 г.</w:t>
      </w:r>
    </w:p>
    <w:p>
      <w:pPr>
        <w:pStyle w:val="Heading2"/>
      </w:pPr>
      <w:r>
        <w:t>Понедельник, 26 ноября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27 ноября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28 ноября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29 ноября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30 ноября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1 декабря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2 декабря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