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30.04.2040 - 06.05.2040</w:t>
      </w:r>
    </w:p>
    <w:p>
      <w:pPr>
        <w:spacing w:after="320"/>
        <w:jc w:val="center"/>
      </w:pPr>
      <w:r>
        <w:rPr>
          <w:b/>
        </w:rPr>
        <w:t>С 30 апреля 2040 г. по 6 мая 2040 г.</w:t>
      </w:r>
    </w:p>
    <w:p>
      <w:pPr>
        <w:pStyle w:val="Heading2"/>
      </w:pPr>
      <w:r>
        <w:t>Понедельник, 30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4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5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6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