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28.03.2039 - 03.04.2039</w:t>
      </w:r>
    </w:p>
    <w:p>
      <w:pPr>
        <w:spacing w:after="320"/>
        <w:jc w:val="center"/>
      </w:pPr>
      <w:r>
        <w:rPr>
          <w:b/>
        </w:rPr>
        <w:t>С 28 марта 2039 г. по 3 апреля 2039 г.</w:t>
      </w:r>
    </w:p>
    <w:p>
      <w:pPr>
        <w:pStyle w:val="Heading2"/>
      </w:pPr>
      <w:r>
        <w:t>Понедельник, 28 марта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29 марта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30 марта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31 марта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 апреля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 апреля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3 апреля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