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31.01.2039 - 06.02.2039</w:t>
      </w:r>
    </w:p>
    <w:p>
      <w:pPr>
        <w:spacing w:after="320"/>
        <w:jc w:val="center"/>
      </w:pPr>
      <w:r>
        <w:rPr>
          <w:b/>
        </w:rPr>
        <w:t>С 31 января 2039 г. по 6 февраля 2039 г.</w:t>
      </w:r>
    </w:p>
    <w:p>
      <w:pPr>
        <w:pStyle w:val="Heading2"/>
      </w:pPr>
      <w:r>
        <w:t>Понедельник, 31 января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 февраля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 февраля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3 февраля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4 февраля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5 февраля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6 февраля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